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FF" w:rsidRPr="007E5585" w:rsidRDefault="001D76FF">
      <w:pPr>
        <w:widowControl w:val="0"/>
        <w:autoSpaceDE w:val="0"/>
        <w:autoSpaceDN w:val="0"/>
        <w:adjustRightInd w:val="0"/>
        <w:jc w:val="center"/>
        <w:rPr>
          <w:rFonts w:ascii="Calibri" w:hAnsi="Calibri" w:cs="Calibri"/>
          <w:sz w:val="28"/>
          <w:szCs w:val="28"/>
          <w:lang w:val="en-US"/>
        </w:rPr>
      </w:pPr>
      <w:r w:rsidRPr="007E5585">
        <w:rPr>
          <w:rFonts w:ascii="Calibri" w:hAnsi="Calibri" w:cs="Calibri"/>
          <w:sz w:val="28"/>
          <w:szCs w:val="28"/>
          <w:lang w:val="en-US"/>
        </w:rPr>
        <w:t xml:space="preserve">REPORT OF </w:t>
      </w:r>
    </w:p>
    <w:p w:rsidR="001D76FF" w:rsidRPr="007E5585" w:rsidRDefault="001D76FF">
      <w:pPr>
        <w:widowControl w:val="0"/>
        <w:autoSpaceDE w:val="0"/>
        <w:autoSpaceDN w:val="0"/>
        <w:adjustRightInd w:val="0"/>
        <w:jc w:val="center"/>
        <w:rPr>
          <w:rFonts w:ascii="Calibri" w:hAnsi="Calibri" w:cs="Calibri"/>
          <w:sz w:val="28"/>
          <w:szCs w:val="28"/>
          <w:lang w:val="en-US"/>
        </w:rPr>
      </w:pPr>
      <w:r w:rsidRPr="007E5585">
        <w:rPr>
          <w:rFonts w:ascii="Calibri" w:hAnsi="Calibri" w:cs="Calibri"/>
          <w:sz w:val="28"/>
          <w:szCs w:val="28"/>
          <w:lang w:val="en-US"/>
        </w:rPr>
        <w:t>THE FIRST D-8 TASK FORCE MEETING ON ENERGY AND ENVIRONMENTAL CONSERVATION</w:t>
      </w:r>
    </w:p>
    <w:p w:rsidR="001D76FF" w:rsidRPr="007E5585" w:rsidRDefault="001D76FF">
      <w:pPr>
        <w:widowControl w:val="0"/>
        <w:autoSpaceDE w:val="0"/>
        <w:autoSpaceDN w:val="0"/>
        <w:adjustRightInd w:val="0"/>
        <w:jc w:val="center"/>
        <w:rPr>
          <w:rFonts w:ascii="Arial" w:hAnsi="Arial" w:cs="Arial"/>
          <w:sz w:val="28"/>
          <w:szCs w:val="28"/>
          <w:lang w:val="en-US"/>
        </w:rPr>
      </w:pPr>
      <w:r w:rsidRPr="007E5585">
        <w:rPr>
          <w:rFonts w:ascii="Arial" w:hAnsi="Arial" w:cs="Arial"/>
          <w:sz w:val="28"/>
          <w:szCs w:val="28"/>
          <w:lang w:val="en-US"/>
        </w:rPr>
        <w:t>5 October 2011, Istanbul, Turkey</w:t>
      </w:r>
    </w:p>
    <w:p w:rsidR="001D76FF" w:rsidRPr="007E5585" w:rsidRDefault="001D76FF">
      <w:pPr>
        <w:widowControl w:val="0"/>
        <w:autoSpaceDE w:val="0"/>
        <w:autoSpaceDN w:val="0"/>
        <w:adjustRightInd w:val="0"/>
        <w:jc w:val="both"/>
        <w:rPr>
          <w:rFonts w:ascii="Arial" w:hAnsi="Arial" w:cs="Arial"/>
          <w:sz w:val="24"/>
          <w:szCs w:val="24"/>
          <w:lang w:val="en-US"/>
        </w:rPr>
      </w:pPr>
    </w:p>
    <w:p w:rsidR="001D76FF" w:rsidRPr="007E5585" w:rsidRDefault="001D76FF">
      <w:pPr>
        <w:widowControl w:val="0"/>
        <w:autoSpaceDE w:val="0"/>
        <w:autoSpaceDN w:val="0"/>
        <w:adjustRightInd w:val="0"/>
        <w:jc w:val="both"/>
        <w:rPr>
          <w:rFonts w:ascii="Arial" w:hAnsi="Arial" w:cs="Arial"/>
          <w:sz w:val="24"/>
          <w:szCs w:val="24"/>
          <w:lang w:val="en-US"/>
        </w:rPr>
      </w:pPr>
      <w:r w:rsidRPr="007E5585">
        <w:rPr>
          <w:rFonts w:ascii="Arial" w:hAnsi="Arial" w:cs="Arial"/>
          <w:sz w:val="24"/>
          <w:szCs w:val="24"/>
          <w:lang w:val="en-US"/>
        </w:rPr>
        <w:t xml:space="preserve">The first Task Force Meeting on Energy and Environmental Conservation was held in Istanbul, Turkey, on 5 October 2011. The meeting was attended by 20 participants. List of participants is attached as </w:t>
      </w:r>
      <w:r w:rsidRPr="007E5585">
        <w:rPr>
          <w:rFonts w:ascii="Arial" w:hAnsi="Arial" w:cs="Arial"/>
          <w:b/>
          <w:bCs/>
          <w:sz w:val="24"/>
          <w:szCs w:val="24"/>
          <w:u w:val="single"/>
          <w:lang w:val="en-US"/>
        </w:rPr>
        <w:t>Annex (1)</w:t>
      </w:r>
      <w:r w:rsidRPr="007E5585">
        <w:rPr>
          <w:rFonts w:ascii="Arial" w:hAnsi="Arial" w:cs="Arial"/>
          <w:sz w:val="24"/>
          <w:szCs w:val="24"/>
          <w:lang w:val="en-US"/>
        </w:rPr>
        <w:t>.</w:t>
      </w: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r w:rsidRPr="007E5585">
        <w:rPr>
          <w:rFonts w:ascii="Arial" w:hAnsi="Arial" w:cs="Arial"/>
          <w:b/>
          <w:bCs/>
          <w:sz w:val="24"/>
          <w:szCs w:val="24"/>
          <w:u w:val="single"/>
          <w:lang w:val="en-US"/>
        </w:rPr>
        <w:t xml:space="preserve">Agenda Item No 1: Election of the Chair. </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TUR" w:hAnsi="Arial TUR" w:cs="Arial TUR"/>
          <w:b/>
          <w:bCs/>
          <w:iCs/>
          <w:sz w:val="24"/>
          <w:szCs w:val="24"/>
          <w:u w:val="single"/>
          <w:lang w:val="en-US"/>
        </w:rPr>
      </w:pPr>
      <w:r w:rsidRPr="007E5585">
        <w:rPr>
          <w:rFonts w:ascii="Arial" w:hAnsi="Arial" w:cs="Arial"/>
          <w:iCs/>
          <w:sz w:val="24"/>
          <w:szCs w:val="24"/>
          <w:lang w:val="en-US"/>
        </w:rPr>
        <w:t>Erdal Çal</w:t>
      </w:r>
      <w:r w:rsidRPr="007E5585">
        <w:rPr>
          <w:rFonts w:ascii="Arial TUR" w:hAnsi="Arial TUR" w:cs="Arial TUR"/>
          <w:iCs/>
          <w:sz w:val="24"/>
          <w:szCs w:val="24"/>
          <w:lang w:val="en-US"/>
        </w:rPr>
        <w:t>ıkoğlu, Deputy Directorate General of the DG of Electrical Power Resources Survey and Development Administration was elected as the chairman</w:t>
      </w:r>
      <w:r w:rsidR="007E5585" w:rsidRPr="007E5585">
        <w:rPr>
          <w:rFonts w:ascii="Arial TUR" w:hAnsi="Arial TUR" w:cs="Arial TUR"/>
          <w:iCs/>
          <w:sz w:val="24"/>
          <w:szCs w:val="24"/>
          <w:lang w:val="en-US"/>
        </w:rPr>
        <w:t xml:space="preserve"> by the consensus.</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r w:rsidRPr="007E5585">
        <w:rPr>
          <w:rFonts w:ascii="Arial" w:hAnsi="Arial" w:cs="Arial"/>
          <w:b/>
          <w:bCs/>
          <w:sz w:val="24"/>
          <w:szCs w:val="24"/>
          <w:u w:val="single"/>
          <w:lang w:val="en-US"/>
        </w:rPr>
        <w:t>Agenda Item No 2: Adoption of the Agenda</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r w:rsidRPr="007E5585">
        <w:rPr>
          <w:rFonts w:ascii="Arial" w:hAnsi="Arial" w:cs="Arial"/>
          <w:sz w:val="24"/>
          <w:szCs w:val="24"/>
          <w:lang w:val="en-US"/>
        </w:rPr>
        <w:t>Under this Agenda Item, how to improve collaboration opportunities among member countries on energy matters was adopted.</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r w:rsidRPr="007E5585">
        <w:rPr>
          <w:rFonts w:ascii="Arial" w:hAnsi="Arial" w:cs="Arial"/>
          <w:b/>
          <w:bCs/>
          <w:sz w:val="24"/>
          <w:szCs w:val="24"/>
          <w:u w:val="single"/>
          <w:lang w:val="en-US"/>
        </w:rPr>
        <w:t>Agenda Item No 3: Election of Rapporteur</w:t>
      </w: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r w:rsidRPr="007E5585">
        <w:rPr>
          <w:rFonts w:ascii="Arial" w:hAnsi="Arial" w:cs="Arial"/>
          <w:sz w:val="24"/>
          <w:szCs w:val="24"/>
          <w:lang w:val="en-US"/>
        </w:rPr>
        <w:t xml:space="preserve">Mete </w:t>
      </w:r>
      <w:r w:rsidR="007E5585" w:rsidRPr="007E5585">
        <w:rPr>
          <w:rFonts w:ascii="Arial" w:hAnsi="Arial" w:cs="Arial"/>
          <w:sz w:val="24"/>
          <w:szCs w:val="24"/>
          <w:lang w:val="en-US"/>
        </w:rPr>
        <w:t xml:space="preserve">ÇANKAYA </w:t>
      </w:r>
      <w:r w:rsidRPr="007E5585">
        <w:rPr>
          <w:rFonts w:ascii="Arial" w:hAnsi="Arial" w:cs="Arial"/>
          <w:sz w:val="24"/>
          <w:szCs w:val="24"/>
          <w:lang w:val="en-US"/>
        </w:rPr>
        <w:t xml:space="preserve">and Sevi Gülnihal </w:t>
      </w:r>
      <w:r w:rsidR="007E5585" w:rsidRPr="007E5585">
        <w:rPr>
          <w:rFonts w:ascii="Arial" w:hAnsi="Arial" w:cs="Arial"/>
          <w:sz w:val="24"/>
          <w:szCs w:val="24"/>
          <w:lang w:val="en-US"/>
        </w:rPr>
        <w:t>HOROZ</w:t>
      </w:r>
      <w:r w:rsidR="007E5585">
        <w:rPr>
          <w:rFonts w:ascii="Arial" w:hAnsi="Arial" w:cs="Arial"/>
          <w:sz w:val="24"/>
          <w:szCs w:val="24"/>
          <w:lang w:val="en-US"/>
        </w:rPr>
        <w:t>, from the Ministry of Science, Industry and technology, were assigned as r</w:t>
      </w:r>
      <w:r w:rsidRPr="007E5585">
        <w:rPr>
          <w:rFonts w:ascii="Arial" w:hAnsi="Arial" w:cs="Arial"/>
          <w:sz w:val="24"/>
          <w:szCs w:val="24"/>
          <w:lang w:val="en-US"/>
        </w:rPr>
        <w:t>apporteurs</w:t>
      </w:r>
      <w:r w:rsidR="007E5585">
        <w:rPr>
          <w:rFonts w:ascii="Arial" w:hAnsi="Arial" w:cs="Arial"/>
          <w:sz w:val="24"/>
          <w:szCs w:val="24"/>
          <w:lang w:val="en-US"/>
        </w:rPr>
        <w:t xml:space="preserve"> by the chairman.</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r w:rsidRPr="007E5585">
        <w:rPr>
          <w:rFonts w:ascii="Arial" w:hAnsi="Arial" w:cs="Arial"/>
          <w:b/>
          <w:bCs/>
          <w:sz w:val="24"/>
          <w:szCs w:val="24"/>
          <w:u w:val="single"/>
          <w:lang w:val="en-US"/>
        </w:rPr>
        <w:t>Agenda Item No 4: Presentation of Country Report on Status of Energy and Environmental Conservation</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r w:rsidRPr="007E5585">
        <w:rPr>
          <w:rFonts w:ascii="Arial" w:hAnsi="Arial" w:cs="Arial"/>
          <w:sz w:val="24"/>
          <w:szCs w:val="24"/>
          <w:lang w:val="en-US"/>
        </w:rPr>
        <w:t xml:space="preserve">Under this Agenda Item, Turkey and Nigeria representatives made a presentation respectively on the overview of the Turkish energy sector and gas production and power generation in Nigeria. In addition, Iran representative provided an overview of the power industry in Iran. </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r w:rsidRPr="007E5585">
        <w:rPr>
          <w:rFonts w:ascii="Arial" w:hAnsi="Arial" w:cs="Arial"/>
          <w:b/>
          <w:bCs/>
          <w:sz w:val="24"/>
          <w:szCs w:val="24"/>
          <w:u w:val="single"/>
          <w:lang w:val="en-US"/>
        </w:rPr>
        <w:t>Agenda Item No 5: Review of the work Programme and Progress Report based on the previous meeting</w:t>
      </w:r>
    </w:p>
    <w:p w:rsidR="001D76FF" w:rsidRPr="007E5585" w:rsidRDefault="001D76FF">
      <w:pPr>
        <w:widowControl w:val="0"/>
        <w:autoSpaceDE w:val="0"/>
        <w:autoSpaceDN w:val="0"/>
        <w:adjustRightInd w:val="0"/>
        <w:spacing w:after="0" w:line="240" w:lineRule="auto"/>
        <w:jc w:val="both"/>
        <w:rPr>
          <w:rFonts w:ascii="Arial" w:hAnsi="Arial" w:cs="Arial"/>
          <w:i/>
          <w:iCs/>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r w:rsidRPr="007E5585">
        <w:rPr>
          <w:rFonts w:ascii="Arial" w:hAnsi="Arial" w:cs="Arial"/>
          <w:sz w:val="24"/>
          <w:szCs w:val="24"/>
          <w:lang w:val="en-US"/>
        </w:rPr>
        <w:t xml:space="preserve">ToR which was prepared in the meeting organized in Iran was confirmed by the participants and in the meeting the development of a mechanism which would avail the </w:t>
      </w:r>
      <w:r w:rsidRPr="007E5585">
        <w:rPr>
          <w:rFonts w:ascii="Arial" w:hAnsi="Arial" w:cs="Arial"/>
          <w:sz w:val="24"/>
          <w:szCs w:val="24"/>
          <w:lang w:val="en-US"/>
        </w:rPr>
        <w:lastRenderedPageBreak/>
        <w:t>implementation of the ToR was suggested.</w:t>
      </w: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r w:rsidRPr="007E5585">
        <w:rPr>
          <w:rFonts w:ascii="Arial" w:hAnsi="Arial" w:cs="Arial"/>
          <w:b/>
          <w:bCs/>
          <w:sz w:val="24"/>
          <w:szCs w:val="24"/>
          <w:u w:val="single"/>
          <w:lang w:val="en-US"/>
        </w:rPr>
        <w:t>Agenda Item No 6: New projects and areas of cooperation in Energy and Environmental Conservation</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r w:rsidRPr="007E5585">
        <w:rPr>
          <w:rFonts w:ascii="Arial" w:hAnsi="Arial" w:cs="Arial"/>
          <w:sz w:val="24"/>
          <w:szCs w:val="24"/>
          <w:lang w:val="en-US"/>
        </w:rPr>
        <w:t xml:space="preserve">The working group members requested items below to be inserted: </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r w:rsidRPr="007E5585">
        <w:rPr>
          <w:rFonts w:ascii="Arial" w:hAnsi="Arial" w:cs="Arial"/>
          <w:sz w:val="24"/>
          <w:szCs w:val="24"/>
          <w:lang w:val="en-US"/>
        </w:rPr>
        <w:t xml:space="preserve">To establish collaboration among member countries in order to conduct joint R&amp;D activities in </w:t>
      </w:r>
      <w:r w:rsidRPr="007E5585">
        <w:rPr>
          <w:rFonts w:ascii="Arial TUR" w:hAnsi="Arial TUR" w:cs="Arial TUR"/>
          <w:sz w:val="24"/>
          <w:szCs w:val="24"/>
          <w:lang w:val="en-US"/>
        </w:rPr>
        <w:t>the field of energy and renewables (</w:t>
      </w:r>
      <w:r w:rsidRPr="007E5585">
        <w:rPr>
          <w:rFonts w:ascii="Arial" w:hAnsi="Arial" w:cs="Arial"/>
          <w:sz w:val="24"/>
          <w:szCs w:val="24"/>
          <w:lang w:val="en-US"/>
        </w:rPr>
        <w:t>new alternative energy fuels</w:t>
      </w:r>
      <w:r w:rsidRPr="007E5585">
        <w:rPr>
          <w:rFonts w:ascii="Arial TUR" w:hAnsi="Arial TUR" w:cs="Arial TUR"/>
          <w:sz w:val="24"/>
          <w:szCs w:val="24"/>
          <w:lang w:val="en-US"/>
        </w:rPr>
        <w:t>)</w:t>
      </w:r>
      <w:r w:rsidRPr="007E5585">
        <w:rPr>
          <w:rFonts w:ascii="Arial" w:hAnsi="Arial" w:cs="Arial"/>
          <w:sz w:val="24"/>
          <w:szCs w:val="24"/>
          <w:lang w:val="en-US"/>
        </w:rPr>
        <w:t xml:space="preserve">; </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r w:rsidRPr="007E5585">
        <w:rPr>
          <w:rFonts w:ascii="Arial" w:hAnsi="Arial" w:cs="Arial"/>
          <w:sz w:val="24"/>
          <w:szCs w:val="24"/>
          <w:lang w:val="en-US"/>
        </w:rPr>
        <w:t xml:space="preserve">To </w:t>
      </w:r>
      <w:r w:rsidRPr="007E5585">
        <w:rPr>
          <w:rFonts w:ascii="Arial TUR" w:hAnsi="Arial TUR" w:cs="Arial TUR"/>
          <w:sz w:val="24"/>
          <w:szCs w:val="24"/>
          <w:lang w:val="en-US"/>
        </w:rPr>
        <w:t>provide</w:t>
      </w:r>
      <w:r w:rsidRPr="007E5585">
        <w:rPr>
          <w:rFonts w:ascii="Arial" w:hAnsi="Arial" w:cs="Arial"/>
          <w:sz w:val="24"/>
          <w:szCs w:val="24"/>
          <w:lang w:val="en-US"/>
        </w:rPr>
        <w:t xml:space="preserve"> a common budget for the joint R&amp;D activities in </w:t>
      </w:r>
      <w:r w:rsidRPr="007E5585">
        <w:rPr>
          <w:rFonts w:ascii="Arial TUR" w:hAnsi="Arial TUR" w:cs="Arial TUR"/>
          <w:sz w:val="24"/>
          <w:szCs w:val="24"/>
          <w:lang w:val="en-US"/>
        </w:rPr>
        <w:t>the field of energy and renewables (</w:t>
      </w:r>
      <w:r w:rsidRPr="007E5585">
        <w:rPr>
          <w:rFonts w:ascii="Arial" w:hAnsi="Arial" w:cs="Arial"/>
          <w:sz w:val="24"/>
          <w:szCs w:val="24"/>
          <w:lang w:val="en-US"/>
        </w:rPr>
        <w:t>new alternative energy fuels</w:t>
      </w:r>
      <w:r w:rsidRPr="007E5585">
        <w:rPr>
          <w:rFonts w:ascii="Arial TUR" w:hAnsi="Arial TUR" w:cs="Arial TUR"/>
          <w:sz w:val="24"/>
          <w:szCs w:val="24"/>
          <w:lang w:val="en-US"/>
        </w:rPr>
        <w:t>);</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r w:rsidRPr="007E5585">
        <w:rPr>
          <w:rFonts w:ascii="Arial" w:hAnsi="Arial" w:cs="Arial"/>
          <w:sz w:val="24"/>
          <w:szCs w:val="24"/>
          <w:lang w:val="en-US"/>
        </w:rPr>
        <w:t>To create project market</w:t>
      </w:r>
      <w:r w:rsidRPr="007E5585">
        <w:rPr>
          <w:rFonts w:ascii="Arial" w:hAnsi="Arial" w:cs="Arial"/>
          <w:strike/>
          <w:sz w:val="24"/>
          <w:szCs w:val="24"/>
          <w:lang w:val="en-US"/>
        </w:rPr>
        <w:t>s</w:t>
      </w:r>
      <w:r w:rsidRPr="007E5585">
        <w:rPr>
          <w:rFonts w:ascii="Arial" w:hAnsi="Arial" w:cs="Arial"/>
          <w:sz w:val="24"/>
          <w:szCs w:val="24"/>
          <w:lang w:val="en-US"/>
        </w:rPr>
        <w:t xml:space="preserve"> activities for supporting the R&amp;D activities mentioned above</w:t>
      </w:r>
      <w:r w:rsidRPr="007E5585">
        <w:rPr>
          <w:rFonts w:ascii="Arial TUR" w:hAnsi="Arial TUR" w:cs="Arial TUR"/>
          <w:sz w:val="24"/>
          <w:szCs w:val="24"/>
          <w:lang w:val="en-US"/>
        </w:rPr>
        <w:t>;</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r w:rsidRPr="007E5585">
        <w:rPr>
          <w:rFonts w:ascii="Arial" w:hAnsi="Arial" w:cs="Arial"/>
          <w:sz w:val="24"/>
          <w:szCs w:val="24"/>
          <w:lang w:val="en-US"/>
        </w:rPr>
        <w:t xml:space="preserve">To initiate a series of </w:t>
      </w:r>
      <w:r w:rsidRPr="007E5585">
        <w:rPr>
          <w:rFonts w:ascii="Arial TUR" w:hAnsi="Arial TUR" w:cs="Arial TUR"/>
          <w:sz w:val="24"/>
          <w:szCs w:val="24"/>
          <w:lang w:val="en-US"/>
        </w:rPr>
        <w:t>workshops/semınars/</w:t>
      </w:r>
      <w:r w:rsidRPr="007E5585">
        <w:rPr>
          <w:rFonts w:ascii="Arial" w:hAnsi="Arial" w:cs="Arial"/>
          <w:sz w:val="24"/>
          <w:szCs w:val="24"/>
          <w:lang w:val="en-US"/>
        </w:rPr>
        <w:t>conferences</w:t>
      </w:r>
      <w:r w:rsidRPr="007E5585">
        <w:rPr>
          <w:rFonts w:ascii="Arial TUR" w:hAnsi="Arial TUR" w:cs="Arial TUR"/>
          <w:sz w:val="24"/>
          <w:szCs w:val="24"/>
          <w:lang w:val="en-US"/>
        </w:rPr>
        <w:t>/meetıngs</w:t>
      </w:r>
      <w:r w:rsidRPr="007E5585">
        <w:rPr>
          <w:rFonts w:ascii="Arial" w:hAnsi="Arial" w:cs="Arial"/>
          <w:sz w:val="24"/>
          <w:szCs w:val="24"/>
          <w:lang w:val="en-US"/>
        </w:rPr>
        <w:t xml:space="preserve"> regarding the issues on clean energy and environment in which academicians from the universities of member countries and the industrialists would participate, the first </w:t>
      </w:r>
      <w:r w:rsidRPr="007E5585">
        <w:rPr>
          <w:rFonts w:ascii="Arial TUR" w:hAnsi="Arial TUR" w:cs="Arial TUR"/>
          <w:sz w:val="24"/>
          <w:szCs w:val="24"/>
          <w:lang w:val="en-US"/>
        </w:rPr>
        <w:t>event</w:t>
      </w:r>
      <w:r w:rsidRPr="007E5585">
        <w:rPr>
          <w:rFonts w:ascii="Arial" w:hAnsi="Arial" w:cs="Arial"/>
          <w:sz w:val="24"/>
          <w:szCs w:val="24"/>
          <w:lang w:val="en-US"/>
        </w:rPr>
        <w:t xml:space="preserve"> to be conducted in 2012</w:t>
      </w:r>
      <w:r w:rsidRPr="007E5585">
        <w:rPr>
          <w:rFonts w:ascii="Arial TUR" w:hAnsi="Arial TUR" w:cs="Arial TUR"/>
          <w:sz w:val="24"/>
          <w:szCs w:val="24"/>
          <w:lang w:val="en-US"/>
        </w:rPr>
        <w:t>;</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r w:rsidRPr="007E5585">
        <w:rPr>
          <w:rFonts w:ascii="Arial" w:hAnsi="Arial" w:cs="Arial"/>
          <w:sz w:val="24"/>
          <w:szCs w:val="24"/>
          <w:lang w:val="en-US"/>
        </w:rPr>
        <w:t xml:space="preserve">To establish a consortium </w:t>
      </w:r>
      <w:r w:rsidRPr="007E5585">
        <w:rPr>
          <w:rFonts w:ascii="Arial TUR" w:hAnsi="Arial TUR" w:cs="Arial TUR"/>
          <w:sz w:val="24"/>
          <w:szCs w:val="24"/>
          <w:lang w:val="en-US"/>
        </w:rPr>
        <w:t xml:space="preserve">from member countrıes' reputable companies/institutes </w:t>
      </w:r>
      <w:r w:rsidRPr="007E5585">
        <w:rPr>
          <w:rFonts w:ascii="Arial" w:hAnsi="Arial" w:cs="Arial"/>
          <w:sz w:val="24"/>
          <w:szCs w:val="24"/>
          <w:lang w:val="en-US"/>
        </w:rPr>
        <w:t>for the R&amp;D activities mentioned above so as to create a commercial brand</w:t>
      </w:r>
      <w:r w:rsidRPr="007E5585">
        <w:rPr>
          <w:rFonts w:ascii="Arial TUR" w:hAnsi="Arial TUR" w:cs="Arial TUR"/>
          <w:sz w:val="24"/>
          <w:szCs w:val="24"/>
          <w:lang w:val="en-US"/>
        </w:rPr>
        <w:t>;</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r w:rsidRPr="007E5585">
        <w:rPr>
          <w:rFonts w:ascii="Arial" w:hAnsi="Arial" w:cs="Arial"/>
          <w:sz w:val="24"/>
          <w:szCs w:val="24"/>
          <w:lang w:val="en-US"/>
        </w:rPr>
        <w:t>To establish a Working Group by the D-8 Secratariat regarding the joint R&amp;D activities mentioned above which would be composed of the member countr</w:t>
      </w:r>
      <w:r w:rsidRPr="007E5585">
        <w:rPr>
          <w:rFonts w:ascii="Arial TUR" w:hAnsi="Arial TUR" w:cs="Arial TUR"/>
          <w:sz w:val="24"/>
          <w:szCs w:val="24"/>
          <w:lang w:val="en-US"/>
        </w:rPr>
        <w:t>ies'</w:t>
      </w:r>
      <w:r w:rsidRPr="007E5585">
        <w:rPr>
          <w:rFonts w:ascii="Arial" w:hAnsi="Arial" w:cs="Arial"/>
          <w:sz w:val="24"/>
          <w:szCs w:val="24"/>
          <w:lang w:val="en-US"/>
        </w:rPr>
        <w:t xml:space="preserve"> representatives,   </w:t>
      </w:r>
    </w:p>
    <w:p w:rsidR="001D76FF"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r w:rsidRPr="007E5585">
        <w:rPr>
          <w:rFonts w:ascii="Arial" w:hAnsi="Arial" w:cs="Arial"/>
          <w:sz w:val="24"/>
          <w:szCs w:val="24"/>
          <w:lang w:val="en-US"/>
        </w:rPr>
        <w:t xml:space="preserve">To prepare a Terms of Reference concerning the working principles of the Working Group mentioned above, which would be concrete and in which a time frame would be inserted   </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r w:rsidRPr="007E5585">
        <w:rPr>
          <w:rFonts w:ascii="Arial" w:hAnsi="Arial" w:cs="Arial"/>
          <w:sz w:val="24"/>
          <w:szCs w:val="24"/>
          <w:lang w:val="en-US"/>
        </w:rPr>
        <w:t>- To determine the best practices of the member countries on the R&amp;D activities mentioned above in order to share the information to meet the needs of the member countries</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r w:rsidRPr="007E5585">
        <w:rPr>
          <w:rFonts w:ascii="Arial" w:hAnsi="Arial" w:cs="Arial"/>
          <w:sz w:val="24"/>
          <w:szCs w:val="24"/>
          <w:lang w:val="en-US"/>
        </w:rPr>
        <w:t>- To insert a statement into the Terms of Reference regarding energy trade (</w:t>
      </w:r>
      <w:r w:rsidRPr="007E5585">
        <w:rPr>
          <w:rFonts w:ascii="Arial TUR" w:hAnsi="Arial TUR" w:cs="Arial TUR"/>
          <w:sz w:val="24"/>
          <w:szCs w:val="24"/>
          <w:lang w:val="en-US"/>
        </w:rPr>
        <w:t xml:space="preserve">e.g. </w:t>
      </w:r>
      <w:r w:rsidRPr="007E5585">
        <w:rPr>
          <w:rFonts w:ascii="Arial" w:hAnsi="Arial" w:cs="Arial"/>
          <w:sz w:val="24"/>
          <w:szCs w:val="24"/>
          <w:lang w:val="en-US"/>
        </w:rPr>
        <w:t>natural gas, petroleum)</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r w:rsidRPr="007E5585">
        <w:rPr>
          <w:rFonts w:ascii="Arial" w:hAnsi="Arial" w:cs="Arial"/>
          <w:sz w:val="24"/>
          <w:szCs w:val="24"/>
          <w:lang w:val="en-US"/>
        </w:rPr>
        <w:t>To share experience and knowledge of the member countries on energy matters through training programmes which would be held in every voluntary member country, the first of which would be organized by Turkey in 2012</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r w:rsidRPr="007E5585">
        <w:rPr>
          <w:rFonts w:ascii="Arial" w:hAnsi="Arial" w:cs="Arial"/>
          <w:sz w:val="24"/>
          <w:szCs w:val="24"/>
          <w:lang w:val="en-US"/>
        </w:rPr>
        <w:t>To create a website or an email group for the working groups on energy and environmental conservation.</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r w:rsidRPr="007E5585">
        <w:rPr>
          <w:rFonts w:ascii="Arial" w:hAnsi="Arial" w:cs="Arial"/>
          <w:b/>
          <w:bCs/>
          <w:sz w:val="24"/>
          <w:szCs w:val="24"/>
          <w:u w:val="single"/>
          <w:lang w:val="en-US"/>
        </w:rPr>
        <w:lastRenderedPageBreak/>
        <w:t>Agenda Item No 7: Date and Venue of the Next Meeting</w:t>
      </w: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r w:rsidRPr="007E5585">
        <w:rPr>
          <w:rFonts w:ascii="Arial" w:hAnsi="Arial" w:cs="Arial"/>
          <w:sz w:val="24"/>
          <w:szCs w:val="24"/>
          <w:lang w:val="en-US"/>
        </w:rPr>
        <w:t xml:space="preserve">The meeting proposed that the next ______ meeting to be held back to back with the ___ D-8 Ministerial Meeting.  </w:t>
      </w: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r w:rsidRPr="007E5585">
        <w:rPr>
          <w:rFonts w:ascii="Arial" w:hAnsi="Arial" w:cs="Arial"/>
          <w:b/>
          <w:bCs/>
          <w:sz w:val="24"/>
          <w:szCs w:val="24"/>
          <w:u w:val="single"/>
          <w:lang w:val="en-US"/>
        </w:rPr>
        <w:t>Agenda Item No 8: Any Other Business</w:t>
      </w: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p>
    <w:p w:rsidR="001D76FF" w:rsidRPr="007E5585" w:rsidRDefault="001D76FF">
      <w:pPr>
        <w:widowControl w:val="0"/>
        <w:autoSpaceDE w:val="0"/>
        <w:autoSpaceDN w:val="0"/>
        <w:adjustRightInd w:val="0"/>
        <w:spacing w:after="0" w:line="240" w:lineRule="auto"/>
        <w:jc w:val="both"/>
        <w:rPr>
          <w:rFonts w:ascii="Arial" w:hAnsi="Arial" w:cs="Arial"/>
          <w:b/>
          <w:bCs/>
          <w:i/>
          <w:iCs/>
          <w:color w:val="FF0000"/>
          <w:sz w:val="24"/>
          <w:szCs w:val="24"/>
          <w:u w:val="single"/>
          <w:lang w:val="en-US"/>
        </w:rPr>
      </w:pPr>
      <w:r w:rsidRPr="007E5585">
        <w:rPr>
          <w:rFonts w:ascii="Arial" w:hAnsi="Arial" w:cs="Arial"/>
          <w:i/>
          <w:iCs/>
          <w:color w:val="FF0000"/>
          <w:sz w:val="24"/>
          <w:szCs w:val="24"/>
          <w:lang w:val="en-US"/>
        </w:rPr>
        <w:t>(detail)</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r w:rsidRPr="007E5585">
        <w:rPr>
          <w:rFonts w:ascii="Arial" w:hAnsi="Arial" w:cs="Arial"/>
          <w:b/>
          <w:bCs/>
          <w:sz w:val="24"/>
          <w:szCs w:val="24"/>
          <w:u w:val="single"/>
          <w:lang w:val="en-US"/>
        </w:rPr>
        <w:t>Agenda Item No 9: Adoption of the Report</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r w:rsidRPr="007E5585">
        <w:rPr>
          <w:rFonts w:ascii="Arial" w:hAnsi="Arial" w:cs="Arial"/>
          <w:b/>
          <w:bCs/>
          <w:sz w:val="24"/>
          <w:szCs w:val="24"/>
          <w:u w:val="single"/>
          <w:lang w:val="en-US"/>
        </w:rPr>
        <w:t>Agenda Item No 10</w:t>
      </w:r>
    </w:p>
    <w:p w:rsidR="001D76FF" w:rsidRPr="007E5585" w:rsidRDefault="001D76FF">
      <w:pPr>
        <w:widowControl w:val="0"/>
        <w:autoSpaceDE w:val="0"/>
        <w:autoSpaceDN w:val="0"/>
        <w:adjustRightInd w:val="0"/>
        <w:spacing w:after="0" w:line="240" w:lineRule="auto"/>
        <w:jc w:val="both"/>
        <w:rPr>
          <w:rFonts w:ascii="Arial" w:hAnsi="Arial" w:cs="Arial"/>
          <w:b/>
          <w:bCs/>
          <w:sz w:val="24"/>
          <w:szCs w:val="24"/>
          <w:u w:val="single"/>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r w:rsidRPr="007E5585">
        <w:rPr>
          <w:rFonts w:ascii="Arial" w:hAnsi="Arial" w:cs="Arial"/>
          <w:sz w:val="24"/>
          <w:szCs w:val="24"/>
          <w:lang w:val="en-US"/>
        </w:rPr>
        <w:t>________ appreciated the Government of Republic of Turkey for hosting the meeting.</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pPr>
        <w:widowControl w:val="0"/>
        <w:autoSpaceDE w:val="0"/>
        <w:autoSpaceDN w:val="0"/>
        <w:adjustRightInd w:val="0"/>
        <w:spacing w:after="0" w:line="240" w:lineRule="auto"/>
        <w:jc w:val="both"/>
        <w:rPr>
          <w:rFonts w:ascii="Arial" w:hAnsi="Arial" w:cs="Arial"/>
          <w:sz w:val="24"/>
          <w:szCs w:val="24"/>
          <w:u w:val="single"/>
          <w:lang w:val="en-US"/>
        </w:rPr>
      </w:pPr>
      <w:r w:rsidRPr="007E5585">
        <w:rPr>
          <w:rFonts w:ascii="Arial" w:hAnsi="Arial" w:cs="Arial"/>
          <w:sz w:val="24"/>
          <w:szCs w:val="24"/>
          <w:u w:val="single"/>
          <w:lang w:val="en-US"/>
        </w:rPr>
        <w:lastRenderedPageBreak/>
        <w:t>Annex 1</w:t>
      </w:r>
    </w:p>
    <w:p w:rsidR="001D76FF" w:rsidRPr="007E5585" w:rsidRDefault="001D76FF">
      <w:pPr>
        <w:widowControl w:val="0"/>
        <w:autoSpaceDE w:val="0"/>
        <w:autoSpaceDN w:val="0"/>
        <w:adjustRightInd w:val="0"/>
        <w:spacing w:after="0" w:line="240" w:lineRule="auto"/>
        <w:jc w:val="both"/>
        <w:rPr>
          <w:rFonts w:ascii="Arial" w:hAnsi="Arial" w:cs="Arial"/>
          <w:sz w:val="24"/>
          <w:szCs w:val="24"/>
          <w:lang w:val="en-US"/>
        </w:rPr>
      </w:pPr>
    </w:p>
    <w:p w:rsidR="001D76FF" w:rsidRPr="007E5585" w:rsidRDefault="001D76FF" w:rsidP="007E5585">
      <w:pPr>
        <w:widowControl w:val="0"/>
        <w:numPr>
          <w:ilvl w:val="0"/>
          <w:numId w:val="1"/>
        </w:numPr>
        <w:autoSpaceDE w:val="0"/>
        <w:autoSpaceDN w:val="0"/>
        <w:adjustRightInd w:val="0"/>
        <w:spacing w:after="0" w:line="240" w:lineRule="auto"/>
        <w:ind w:left="851" w:hanging="491"/>
        <w:jc w:val="both"/>
        <w:rPr>
          <w:rFonts w:ascii="Arial TUR" w:hAnsi="Arial TUR" w:cs="Arial TUR"/>
          <w:sz w:val="24"/>
          <w:szCs w:val="24"/>
          <w:lang w:val="en-US"/>
        </w:rPr>
      </w:pPr>
      <w:r w:rsidRPr="007E5585">
        <w:rPr>
          <w:rFonts w:ascii="Arial" w:hAnsi="Arial" w:cs="Arial"/>
          <w:sz w:val="24"/>
          <w:szCs w:val="24"/>
          <w:lang w:val="en-US"/>
        </w:rPr>
        <w:t>Murat ALADA</w:t>
      </w:r>
      <w:r w:rsidRPr="007E5585">
        <w:rPr>
          <w:rFonts w:ascii="Arial TUR" w:hAnsi="Arial TUR" w:cs="Arial TUR"/>
          <w:sz w:val="24"/>
          <w:szCs w:val="24"/>
          <w:lang w:val="en-US"/>
        </w:rPr>
        <w:t>Ğ</w:t>
      </w:r>
    </w:p>
    <w:p w:rsidR="001D76FF" w:rsidRPr="007E5585" w:rsidRDefault="001D76FF" w:rsidP="007E5585">
      <w:pPr>
        <w:widowControl w:val="0"/>
        <w:numPr>
          <w:ilvl w:val="0"/>
          <w:numId w:val="1"/>
        </w:numPr>
        <w:autoSpaceDE w:val="0"/>
        <w:autoSpaceDN w:val="0"/>
        <w:adjustRightInd w:val="0"/>
        <w:spacing w:after="0" w:line="240" w:lineRule="auto"/>
        <w:ind w:left="851" w:hanging="491"/>
        <w:jc w:val="both"/>
        <w:rPr>
          <w:rFonts w:ascii="Arial" w:hAnsi="Arial" w:cs="Arial"/>
          <w:sz w:val="24"/>
          <w:szCs w:val="24"/>
          <w:lang w:val="en-US"/>
        </w:rPr>
      </w:pPr>
      <w:r w:rsidRPr="007E5585">
        <w:rPr>
          <w:rFonts w:ascii="Arial" w:hAnsi="Arial" w:cs="Arial"/>
          <w:sz w:val="24"/>
          <w:szCs w:val="24"/>
          <w:lang w:val="en-US"/>
        </w:rPr>
        <w:t>Zekai ŞEN</w:t>
      </w:r>
    </w:p>
    <w:p w:rsidR="001D76FF" w:rsidRPr="007E5585" w:rsidRDefault="001D76FF" w:rsidP="007E5585">
      <w:pPr>
        <w:widowControl w:val="0"/>
        <w:numPr>
          <w:ilvl w:val="0"/>
          <w:numId w:val="1"/>
        </w:numPr>
        <w:autoSpaceDE w:val="0"/>
        <w:autoSpaceDN w:val="0"/>
        <w:adjustRightInd w:val="0"/>
        <w:spacing w:after="0" w:line="240" w:lineRule="auto"/>
        <w:ind w:left="851" w:hanging="491"/>
        <w:jc w:val="both"/>
        <w:rPr>
          <w:rFonts w:ascii="Arial" w:hAnsi="Arial" w:cs="Arial"/>
          <w:sz w:val="24"/>
          <w:szCs w:val="24"/>
          <w:lang w:val="en-US"/>
        </w:rPr>
      </w:pPr>
      <w:r w:rsidRPr="007E5585">
        <w:rPr>
          <w:rFonts w:ascii="Arial" w:hAnsi="Arial" w:cs="Arial"/>
          <w:sz w:val="24"/>
          <w:szCs w:val="24"/>
          <w:lang w:val="en-US"/>
        </w:rPr>
        <w:t>Ali SARIGÖZ</w:t>
      </w:r>
    </w:p>
    <w:p w:rsidR="001D76FF" w:rsidRPr="007E5585" w:rsidRDefault="001D76FF" w:rsidP="007E5585">
      <w:pPr>
        <w:widowControl w:val="0"/>
        <w:numPr>
          <w:ilvl w:val="0"/>
          <w:numId w:val="1"/>
        </w:numPr>
        <w:autoSpaceDE w:val="0"/>
        <w:autoSpaceDN w:val="0"/>
        <w:adjustRightInd w:val="0"/>
        <w:spacing w:after="0" w:line="240" w:lineRule="auto"/>
        <w:ind w:left="851" w:hanging="491"/>
        <w:jc w:val="both"/>
        <w:rPr>
          <w:rFonts w:ascii="Arial TUR" w:hAnsi="Arial TUR" w:cs="Arial TUR"/>
          <w:sz w:val="24"/>
          <w:szCs w:val="24"/>
          <w:lang w:val="en-US"/>
        </w:rPr>
      </w:pPr>
      <w:r w:rsidRPr="007E5585">
        <w:rPr>
          <w:rFonts w:ascii="Arial TUR" w:hAnsi="Arial TUR" w:cs="Arial TUR"/>
          <w:sz w:val="24"/>
          <w:szCs w:val="24"/>
          <w:lang w:val="en-US"/>
        </w:rPr>
        <w:t xml:space="preserve">Dr. </w:t>
      </w:r>
      <w:r w:rsidRPr="007E5585">
        <w:rPr>
          <w:rFonts w:ascii="Arial" w:hAnsi="Arial" w:cs="Arial"/>
          <w:sz w:val="24"/>
          <w:szCs w:val="24"/>
          <w:lang w:val="en-US"/>
        </w:rPr>
        <w:t>Vahi</w:t>
      </w:r>
      <w:r w:rsidRPr="007E5585">
        <w:rPr>
          <w:rFonts w:ascii="Arial TUR" w:hAnsi="Arial TUR" w:cs="Arial TUR"/>
          <w:sz w:val="24"/>
          <w:szCs w:val="24"/>
          <w:lang w:val="en-US"/>
        </w:rPr>
        <w:t>d</w:t>
      </w:r>
      <w:r w:rsidRPr="007E5585">
        <w:rPr>
          <w:rFonts w:ascii="Arial" w:hAnsi="Arial" w:cs="Arial"/>
          <w:sz w:val="24"/>
          <w:szCs w:val="24"/>
          <w:lang w:val="en-US"/>
        </w:rPr>
        <w:t xml:space="preserve"> GOHAR</w:t>
      </w:r>
      <w:r w:rsidRPr="007E5585">
        <w:rPr>
          <w:rFonts w:ascii="Arial TUR" w:hAnsi="Arial TUR" w:cs="Arial TUR"/>
          <w:sz w:val="24"/>
          <w:szCs w:val="24"/>
          <w:lang w:val="en-US"/>
        </w:rPr>
        <w:t>İ SADR</w:t>
      </w:r>
    </w:p>
    <w:p w:rsidR="001D76FF" w:rsidRPr="007E5585" w:rsidRDefault="001D76FF" w:rsidP="007E5585">
      <w:pPr>
        <w:widowControl w:val="0"/>
        <w:numPr>
          <w:ilvl w:val="0"/>
          <w:numId w:val="1"/>
        </w:numPr>
        <w:autoSpaceDE w:val="0"/>
        <w:autoSpaceDN w:val="0"/>
        <w:adjustRightInd w:val="0"/>
        <w:spacing w:after="0" w:line="240" w:lineRule="auto"/>
        <w:ind w:left="851" w:hanging="491"/>
        <w:jc w:val="both"/>
        <w:rPr>
          <w:rFonts w:ascii="Arial" w:hAnsi="Arial" w:cs="Arial"/>
          <w:sz w:val="24"/>
          <w:szCs w:val="24"/>
          <w:lang w:val="en-US"/>
        </w:rPr>
      </w:pPr>
      <w:r w:rsidRPr="007E5585">
        <w:rPr>
          <w:rFonts w:ascii="Arial" w:hAnsi="Arial" w:cs="Arial"/>
          <w:sz w:val="24"/>
          <w:szCs w:val="24"/>
          <w:lang w:val="en-US"/>
        </w:rPr>
        <w:t>Yeşim DEMİR</w:t>
      </w:r>
    </w:p>
    <w:p w:rsidR="001D76FF" w:rsidRPr="007E5585" w:rsidRDefault="001D76FF" w:rsidP="007E5585">
      <w:pPr>
        <w:widowControl w:val="0"/>
        <w:numPr>
          <w:ilvl w:val="0"/>
          <w:numId w:val="1"/>
        </w:numPr>
        <w:autoSpaceDE w:val="0"/>
        <w:autoSpaceDN w:val="0"/>
        <w:adjustRightInd w:val="0"/>
        <w:spacing w:after="0" w:line="240" w:lineRule="auto"/>
        <w:ind w:left="851" w:hanging="491"/>
        <w:jc w:val="both"/>
        <w:rPr>
          <w:rFonts w:ascii="Arial TUR" w:hAnsi="Arial TUR" w:cs="Arial TUR"/>
          <w:sz w:val="24"/>
          <w:szCs w:val="24"/>
          <w:lang w:val="en-US"/>
        </w:rPr>
      </w:pPr>
      <w:r w:rsidRPr="007E5585">
        <w:rPr>
          <w:rFonts w:ascii="Arial" w:hAnsi="Arial" w:cs="Arial"/>
          <w:sz w:val="24"/>
          <w:szCs w:val="24"/>
          <w:lang w:val="en-US"/>
        </w:rPr>
        <w:t>Ahmet BÜBERC</w:t>
      </w:r>
      <w:r w:rsidRPr="007E5585">
        <w:rPr>
          <w:rFonts w:ascii="Arial TUR" w:hAnsi="Arial TUR" w:cs="Arial TUR"/>
          <w:sz w:val="24"/>
          <w:szCs w:val="24"/>
          <w:lang w:val="en-US"/>
        </w:rPr>
        <w:t>İ</w:t>
      </w:r>
    </w:p>
    <w:p w:rsidR="001D76FF" w:rsidRPr="007E5585" w:rsidRDefault="001D76FF" w:rsidP="007E5585">
      <w:pPr>
        <w:widowControl w:val="0"/>
        <w:numPr>
          <w:ilvl w:val="0"/>
          <w:numId w:val="1"/>
        </w:numPr>
        <w:autoSpaceDE w:val="0"/>
        <w:autoSpaceDN w:val="0"/>
        <w:adjustRightInd w:val="0"/>
        <w:spacing w:after="0" w:line="240" w:lineRule="auto"/>
        <w:ind w:left="851" w:hanging="491"/>
        <w:jc w:val="both"/>
        <w:rPr>
          <w:rFonts w:ascii="Arial TUR" w:hAnsi="Arial TUR" w:cs="Arial TUR"/>
          <w:sz w:val="24"/>
          <w:szCs w:val="24"/>
          <w:lang w:val="en-US"/>
        </w:rPr>
      </w:pPr>
      <w:r w:rsidRPr="007E5585">
        <w:rPr>
          <w:rFonts w:ascii="Arial" w:hAnsi="Arial" w:cs="Arial"/>
          <w:sz w:val="24"/>
          <w:szCs w:val="24"/>
          <w:lang w:val="en-US"/>
        </w:rPr>
        <w:t>Muhammed AND</w:t>
      </w:r>
      <w:r w:rsidRPr="007E5585">
        <w:rPr>
          <w:rFonts w:ascii="Arial TUR" w:hAnsi="Arial TUR" w:cs="Arial TUR"/>
          <w:sz w:val="24"/>
          <w:szCs w:val="24"/>
          <w:lang w:val="en-US"/>
        </w:rPr>
        <w:t>İYANSA</w:t>
      </w:r>
    </w:p>
    <w:p w:rsidR="001D76FF" w:rsidRPr="007E5585" w:rsidRDefault="001D76FF" w:rsidP="007E5585">
      <w:pPr>
        <w:widowControl w:val="0"/>
        <w:numPr>
          <w:ilvl w:val="0"/>
          <w:numId w:val="1"/>
        </w:numPr>
        <w:autoSpaceDE w:val="0"/>
        <w:autoSpaceDN w:val="0"/>
        <w:adjustRightInd w:val="0"/>
        <w:spacing w:after="0" w:line="240" w:lineRule="auto"/>
        <w:ind w:left="851" w:hanging="491"/>
        <w:jc w:val="both"/>
        <w:rPr>
          <w:rFonts w:ascii="Arial TUR" w:hAnsi="Arial TUR" w:cs="Arial TUR"/>
          <w:sz w:val="24"/>
          <w:szCs w:val="24"/>
          <w:lang w:val="en-US"/>
        </w:rPr>
      </w:pPr>
      <w:r w:rsidRPr="007E5585">
        <w:rPr>
          <w:rFonts w:ascii="Arial" w:hAnsi="Arial" w:cs="Arial"/>
          <w:sz w:val="24"/>
          <w:szCs w:val="24"/>
          <w:lang w:val="en-US"/>
        </w:rPr>
        <w:t>M. Ertu</w:t>
      </w:r>
      <w:r w:rsidRPr="007E5585">
        <w:rPr>
          <w:rFonts w:ascii="Arial TUR" w:hAnsi="Arial TUR" w:cs="Arial TUR"/>
          <w:sz w:val="24"/>
          <w:szCs w:val="24"/>
          <w:lang w:val="en-US"/>
        </w:rPr>
        <w:t>ğrul ERGİN</w:t>
      </w:r>
    </w:p>
    <w:p w:rsidR="001D76FF" w:rsidRPr="007E5585" w:rsidRDefault="001D76FF" w:rsidP="007E5585">
      <w:pPr>
        <w:widowControl w:val="0"/>
        <w:numPr>
          <w:ilvl w:val="0"/>
          <w:numId w:val="1"/>
        </w:numPr>
        <w:autoSpaceDE w:val="0"/>
        <w:autoSpaceDN w:val="0"/>
        <w:adjustRightInd w:val="0"/>
        <w:spacing w:after="0" w:line="240" w:lineRule="auto"/>
        <w:ind w:left="851" w:hanging="491"/>
        <w:jc w:val="both"/>
        <w:rPr>
          <w:rFonts w:ascii="Arial" w:hAnsi="Arial" w:cs="Arial"/>
          <w:sz w:val="24"/>
          <w:szCs w:val="24"/>
          <w:lang w:val="en-US"/>
        </w:rPr>
      </w:pPr>
      <w:r w:rsidRPr="007E5585">
        <w:rPr>
          <w:rFonts w:ascii="Arial" w:hAnsi="Arial" w:cs="Arial"/>
          <w:sz w:val="24"/>
          <w:szCs w:val="24"/>
          <w:lang w:val="en-US"/>
        </w:rPr>
        <w:t>Mehmet Ali AKAY</w:t>
      </w:r>
    </w:p>
    <w:p w:rsidR="001D76FF" w:rsidRPr="007E5585" w:rsidRDefault="001D76FF" w:rsidP="007E5585">
      <w:pPr>
        <w:widowControl w:val="0"/>
        <w:numPr>
          <w:ilvl w:val="0"/>
          <w:numId w:val="1"/>
        </w:numPr>
        <w:autoSpaceDE w:val="0"/>
        <w:autoSpaceDN w:val="0"/>
        <w:adjustRightInd w:val="0"/>
        <w:spacing w:after="0" w:line="240" w:lineRule="auto"/>
        <w:ind w:left="851" w:hanging="491"/>
        <w:jc w:val="both"/>
        <w:rPr>
          <w:rFonts w:ascii="Arial" w:hAnsi="Arial" w:cs="Arial"/>
          <w:sz w:val="24"/>
          <w:szCs w:val="24"/>
          <w:lang w:val="en-US"/>
        </w:rPr>
      </w:pPr>
      <w:r w:rsidRPr="007E5585">
        <w:rPr>
          <w:rFonts w:ascii="Arial" w:hAnsi="Arial" w:cs="Arial"/>
          <w:sz w:val="24"/>
          <w:szCs w:val="24"/>
          <w:lang w:val="en-US"/>
        </w:rPr>
        <w:t>Ali AKAY</w:t>
      </w:r>
    </w:p>
    <w:p w:rsidR="001D76FF" w:rsidRPr="007E5585" w:rsidRDefault="001D76FF" w:rsidP="007E5585">
      <w:pPr>
        <w:widowControl w:val="0"/>
        <w:numPr>
          <w:ilvl w:val="0"/>
          <w:numId w:val="1"/>
        </w:numPr>
        <w:autoSpaceDE w:val="0"/>
        <w:autoSpaceDN w:val="0"/>
        <w:adjustRightInd w:val="0"/>
        <w:spacing w:after="0" w:line="240" w:lineRule="auto"/>
        <w:ind w:left="851" w:hanging="491"/>
        <w:jc w:val="both"/>
        <w:rPr>
          <w:rFonts w:ascii="Arial TUR" w:hAnsi="Arial TUR" w:cs="Arial TUR"/>
          <w:sz w:val="24"/>
          <w:szCs w:val="24"/>
          <w:lang w:val="en-US"/>
        </w:rPr>
      </w:pPr>
      <w:r w:rsidRPr="007E5585">
        <w:rPr>
          <w:rFonts w:ascii="Arial" w:hAnsi="Arial" w:cs="Arial"/>
          <w:sz w:val="24"/>
          <w:szCs w:val="24"/>
          <w:lang w:val="en-US"/>
        </w:rPr>
        <w:t>Ahmet TEP</w:t>
      </w:r>
      <w:r w:rsidRPr="007E5585">
        <w:rPr>
          <w:rFonts w:ascii="Arial TUR" w:hAnsi="Arial TUR" w:cs="Arial TUR"/>
          <w:sz w:val="24"/>
          <w:szCs w:val="24"/>
          <w:lang w:val="en-US"/>
        </w:rPr>
        <w:t>İROĞLU</w:t>
      </w:r>
    </w:p>
    <w:p w:rsidR="001D76FF" w:rsidRPr="007E5585" w:rsidRDefault="001D76FF" w:rsidP="007E5585">
      <w:pPr>
        <w:widowControl w:val="0"/>
        <w:numPr>
          <w:ilvl w:val="0"/>
          <w:numId w:val="1"/>
        </w:numPr>
        <w:autoSpaceDE w:val="0"/>
        <w:autoSpaceDN w:val="0"/>
        <w:adjustRightInd w:val="0"/>
        <w:spacing w:after="0" w:line="240" w:lineRule="auto"/>
        <w:ind w:left="851" w:hanging="491"/>
        <w:jc w:val="both"/>
        <w:rPr>
          <w:rFonts w:ascii="Arial TUR" w:hAnsi="Arial TUR" w:cs="Arial TUR"/>
          <w:sz w:val="24"/>
          <w:szCs w:val="24"/>
          <w:lang w:val="en-US"/>
        </w:rPr>
      </w:pPr>
      <w:r w:rsidRPr="007E5585">
        <w:rPr>
          <w:rFonts w:ascii="Arial TUR" w:hAnsi="Arial TUR" w:cs="Arial TUR"/>
          <w:sz w:val="24"/>
          <w:szCs w:val="24"/>
          <w:lang w:val="en-US"/>
        </w:rPr>
        <w:t>İsmail Hakkı METECAN</w:t>
      </w:r>
    </w:p>
    <w:p w:rsidR="001D76FF" w:rsidRPr="007E5585" w:rsidRDefault="001D76FF" w:rsidP="007E5585">
      <w:pPr>
        <w:widowControl w:val="0"/>
        <w:numPr>
          <w:ilvl w:val="0"/>
          <w:numId w:val="1"/>
        </w:numPr>
        <w:autoSpaceDE w:val="0"/>
        <w:autoSpaceDN w:val="0"/>
        <w:adjustRightInd w:val="0"/>
        <w:spacing w:after="0" w:line="240" w:lineRule="auto"/>
        <w:ind w:left="851" w:hanging="491"/>
        <w:jc w:val="both"/>
        <w:rPr>
          <w:rFonts w:ascii="Arial" w:hAnsi="Arial" w:cs="Arial"/>
          <w:sz w:val="24"/>
          <w:szCs w:val="24"/>
          <w:lang w:val="en-US"/>
        </w:rPr>
      </w:pPr>
      <w:r w:rsidRPr="007E5585">
        <w:rPr>
          <w:rFonts w:ascii="Arial" w:hAnsi="Arial" w:cs="Arial"/>
          <w:sz w:val="24"/>
          <w:szCs w:val="24"/>
          <w:lang w:val="en-US"/>
        </w:rPr>
        <w:t>Dr. Atilla ERSÖZ</w:t>
      </w:r>
    </w:p>
    <w:p w:rsidR="001D76FF" w:rsidRPr="007E5585" w:rsidRDefault="001D76FF" w:rsidP="007E5585">
      <w:pPr>
        <w:widowControl w:val="0"/>
        <w:numPr>
          <w:ilvl w:val="0"/>
          <w:numId w:val="1"/>
        </w:numPr>
        <w:autoSpaceDE w:val="0"/>
        <w:autoSpaceDN w:val="0"/>
        <w:adjustRightInd w:val="0"/>
        <w:spacing w:after="0" w:line="240" w:lineRule="auto"/>
        <w:ind w:left="851" w:hanging="491"/>
        <w:jc w:val="both"/>
        <w:rPr>
          <w:rFonts w:ascii="Arial TUR" w:hAnsi="Arial TUR" w:cs="Arial TUR"/>
          <w:sz w:val="24"/>
          <w:szCs w:val="24"/>
          <w:lang w:val="en-US"/>
        </w:rPr>
      </w:pPr>
      <w:r w:rsidRPr="007E5585">
        <w:rPr>
          <w:rFonts w:ascii="Arial" w:hAnsi="Arial" w:cs="Arial"/>
          <w:sz w:val="24"/>
          <w:szCs w:val="24"/>
          <w:lang w:val="en-US"/>
        </w:rPr>
        <w:t>Erdal ÇALIKO</w:t>
      </w:r>
      <w:r w:rsidRPr="007E5585">
        <w:rPr>
          <w:rFonts w:ascii="Arial TUR" w:hAnsi="Arial TUR" w:cs="Arial TUR"/>
          <w:sz w:val="24"/>
          <w:szCs w:val="24"/>
          <w:lang w:val="en-US"/>
        </w:rPr>
        <w:t>ĞLU</w:t>
      </w:r>
    </w:p>
    <w:p w:rsidR="001D76FF" w:rsidRPr="007E5585" w:rsidRDefault="001D76FF" w:rsidP="007E5585">
      <w:pPr>
        <w:widowControl w:val="0"/>
        <w:numPr>
          <w:ilvl w:val="0"/>
          <w:numId w:val="1"/>
        </w:numPr>
        <w:autoSpaceDE w:val="0"/>
        <w:autoSpaceDN w:val="0"/>
        <w:adjustRightInd w:val="0"/>
        <w:spacing w:after="0" w:line="240" w:lineRule="auto"/>
        <w:ind w:left="851" w:hanging="491"/>
        <w:jc w:val="both"/>
        <w:rPr>
          <w:rFonts w:ascii="Arial TUR" w:hAnsi="Arial TUR" w:cs="Arial TUR"/>
          <w:sz w:val="24"/>
          <w:szCs w:val="24"/>
          <w:lang w:val="en-US"/>
        </w:rPr>
      </w:pPr>
      <w:r w:rsidRPr="007E5585">
        <w:rPr>
          <w:rFonts w:ascii="Arial" w:hAnsi="Arial" w:cs="Arial"/>
          <w:sz w:val="24"/>
          <w:szCs w:val="24"/>
          <w:lang w:val="en-US"/>
        </w:rPr>
        <w:t>Ersoy MET</w:t>
      </w:r>
      <w:r w:rsidRPr="007E5585">
        <w:rPr>
          <w:rFonts w:ascii="Arial TUR" w:hAnsi="Arial TUR" w:cs="Arial TUR"/>
          <w:sz w:val="24"/>
          <w:szCs w:val="24"/>
          <w:lang w:val="en-US"/>
        </w:rPr>
        <w:t>İN</w:t>
      </w:r>
    </w:p>
    <w:p w:rsidR="001D76FF" w:rsidRPr="007E5585" w:rsidRDefault="001D76FF" w:rsidP="007E5585">
      <w:pPr>
        <w:widowControl w:val="0"/>
        <w:numPr>
          <w:ilvl w:val="0"/>
          <w:numId w:val="1"/>
        </w:numPr>
        <w:autoSpaceDE w:val="0"/>
        <w:autoSpaceDN w:val="0"/>
        <w:adjustRightInd w:val="0"/>
        <w:spacing w:after="0" w:line="240" w:lineRule="auto"/>
        <w:ind w:left="851" w:hanging="491"/>
        <w:jc w:val="both"/>
        <w:rPr>
          <w:rFonts w:ascii="Arial" w:hAnsi="Arial" w:cs="Arial"/>
          <w:sz w:val="24"/>
          <w:szCs w:val="24"/>
          <w:lang w:val="en-US"/>
        </w:rPr>
      </w:pPr>
      <w:r w:rsidRPr="007E5585">
        <w:rPr>
          <w:rFonts w:ascii="Arial" w:hAnsi="Arial" w:cs="Arial"/>
          <w:sz w:val="24"/>
          <w:szCs w:val="24"/>
          <w:lang w:val="en-US"/>
        </w:rPr>
        <w:t>Suat Furkan IŞIK</w:t>
      </w:r>
    </w:p>
    <w:p w:rsidR="001D76FF" w:rsidRPr="007E5585" w:rsidRDefault="001D76FF" w:rsidP="007E5585">
      <w:pPr>
        <w:widowControl w:val="0"/>
        <w:numPr>
          <w:ilvl w:val="0"/>
          <w:numId w:val="1"/>
        </w:numPr>
        <w:autoSpaceDE w:val="0"/>
        <w:autoSpaceDN w:val="0"/>
        <w:adjustRightInd w:val="0"/>
        <w:spacing w:after="0" w:line="240" w:lineRule="auto"/>
        <w:ind w:left="851" w:hanging="491"/>
        <w:jc w:val="both"/>
        <w:rPr>
          <w:rFonts w:ascii="Arial" w:hAnsi="Arial" w:cs="Arial"/>
          <w:sz w:val="24"/>
          <w:szCs w:val="24"/>
          <w:lang w:val="en-US"/>
        </w:rPr>
      </w:pPr>
      <w:r w:rsidRPr="007E5585">
        <w:rPr>
          <w:rFonts w:ascii="Arial" w:hAnsi="Arial" w:cs="Arial"/>
          <w:sz w:val="24"/>
          <w:szCs w:val="24"/>
          <w:lang w:val="en-US"/>
        </w:rPr>
        <w:t>Al-Amin MUSA</w:t>
      </w:r>
    </w:p>
    <w:p w:rsidR="001D76FF" w:rsidRPr="007E5585" w:rsidRDefault="001D76FF" w:rsidP="007E5585">
      <w:pPr>
        <w:widowControl w:val="0"/>
        <w:numPr>
          <w:ilvl w:val="0"/>
          <w:numId w:val="1"/>
        </w:numPr>
        <w:autoSpaceDE w:val="0"/>
        <w:autoSpaceDN w:val="0"/>
        <w:adjustRightInd w:val="0"/>
        <w:spacing w:after="0" w:line="240" w:lineRule="auto"/>
        <w:ind w:left="851" w:hanging="491"/>
        <w:jc w:val="both"/>
        <w:rPr>
          <w:rFonts w:ascii="Arial" w:hAnsi="Arial" w:cs="Arial"/>
          <w:sz w:val="24"/>
          <w:szCs w:val="24"/>
          <w:lang w:val="en-US"/>
        </w:rPr>
      </w:pPr>
      <w:r w:rsidRPr="007E5585">
        <w:rPr>
          <w:rFonts w:ascii="Arial" w:hAnsi="Arial" w:cs="Arial"/>
          <w:sz w:val="24"/>
          <w:szCs w:val="24"/>
          <w:lang w:val="en-US"/>
        </w:rPr>
        <w:t>U.J. INJANG</w:t>
      </w:r>
    </w:p>
    <w:p w:rsidR="001D76FF" w:rsidRPr="007E5585" w:rsidRDefault="001D76FF" w:rsidP="007E5585">
      <w:pPr>
        <w:widowControl w:val="0"/>
        <w:numPr>
          <w:ilvl w:val="0"/>
          <w:numId w:val="1"/>
        </w:numPr>
        <w:autoSpaceDE w:val="0"/>
        <w:autoSpaceDN w:val="0"/>
        <w:adjustRightInd w:val="0"/>
        <w:spacing w:after="0" w:line="240" w:lineRule="auto"/>
        <w:ind w:left="851" w:hanging="491"/>
        <w:jc w:val="both"/>
        <w:rPr>
          <w:rFonts w:ascii="Arial" w:hAnsi="Arial" w:cs="Arial"/>
          <w:sz w:val="24"/>
          <w:szCs w:val="24"/>
          <w:lang w:val="en-US"/>
        </w:rPr>
      </w:pPr>
      <w:r w:rsidRPr="007E5585">
        <w:rPr>
          <w:rFonts w:ascii="Arial" w:hAnsi="Arial" w:cs="Arial"/>
          <w:sz w:val="24"/>
          <w:szCs w:val="24"/>
          <w:lang w:val="en-US"/>
        </w:rPr>
        <w:t>Rosaline KELA</w:t>
      </w:r>
    </w:p>
    <w:p w:rsidR="001D76FF" w:rsidRPr="007E5585" w:rsidRDefault="001D76FF" w:rsidP="007E5585">
      <w:pPr>
        <w:widowControl w:val="0"/>
        <w:numPr>
          <w:ilvl w:val="0"/>
          <w:numId w:val="1"/>
        </w:numPr>
        <w:autoSpaceDE w:val="0"/>
        <w:autoSpaceDN w:val="0"/>
        <w:adjustRightInd w:val="0"/>
        <w:spacing w:after="0" w:line="240" w:lineRule="auto"/>
        <w:ind w:left="851" w:hanging="491"/>
        <w:jc w:val="both"/>
        <w:rPr>
          <w:rFonts w:ascii="Arial" w:hAnsi="Arial" w:cs="Arial"/>
          <w:sz w:val="24"/>
          <w:szCs w:val="24"/>
          <w:lang w:val="en-US"/>
        </w:rPr>
      </w:pPr>
      <w:r w:rsidRPr="007E5585">
        <w:rPr>
          <w:rFonts w:ascii="Arial" w:hAnsi="Arial" w:cs="Arial"/>
          <w:sz w:val="24"/>
          <w:szCs w:val="24"/>
          <w:lang w:val="en-US"/>
        </w:rPr>
        <w:t>P</w:t>
      </w:r>
      <w:r w:rsidRPr="007E5585">
        <w:rPr>
          <w:rFonts w:ascii="Arial TUR" w:hAnsi="Arial TUR" w:cs="Arial TUR"/>
          <w:sz w:val="24"/>
          <w:szCs w:val="24"/>
          <w:lang w:val="en-US"/>
        </w:rPr>
        <w:t>ınar YALMAN</w:t>
      </w:r>
    </w:p>
    <w:sectPr w:rsidR="001D76FF" w:rsidRPr="007E5585">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TUR">
    <w:panose1 w:val="00000000000000000000"/>
    <w:charset w:val="A2"/>
    <w:family w:val="swiss"/>
    <w:notTrueType/>
    <w:pitch w:val="variable"/>
    <w:sig w:usb0="00000007" w:usb1="00000000" w:usb2="00000000" w:usb3="00000000" w:csb0="0000001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DEE5A88"/>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E5585"/>
    <w:rsid w:val="001D76FF"/>
    <w:rsid w:val="007E5585"/>
    <w:rsid w:val="00914727"/>
  </w:rsids>
  <m:mathPr>
    <m:mathFont m:val="Cambria Math"/>
    <m:brkBin m:val="before"/>
    <m:brkBinSub m:val="--"/>
    <m:smallFrac m:val="off"/>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GB" w:eastAsia="en-GB"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624</Words>
  <Characters>3562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sheikh</dc:creator>
  <cp:lastModifiedBy>sheikh</cp:lastModifiedBy>
  <cp:revision>2</cp:revision>
  <dcterms:created xsi:type="dcterms:W3CDTF">2012-05-30T11:57:00Z</dcterms:created>
  <dcterms:modified xsi:type="dcterms:W3CDTF">2012-05-30T11:57:00Z</dcterms:modified>
</cp:coreProperties>
</file>